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E505" w14:textId="77777777" w:rsidR="00713057" w:rsidRDefault="00713057" w:rsidP="00713057">
      <w:pPr>
        <w:pStyle w:val="Title"/>
        <w:rPr>
          <w:rFonts w:ascii="Arial" w:hAnsi="Arial" w:cs="Arial"/>
          <w:b/>
          <w:bCs/>
          <w:color w:val="000000" w:themeColor="text1"/>
          <w:sz w:val="22"/>
          <w:szCs w:val="22"/>
        </w:rPr>
      </w:pPr>
      <w:r>
        <w:rPr>
          <w:rFonts w:ascii="Arial" w:hAnsi="Arial" w:cs="Arial"/>
          <w:b/>
          <w:bCs/>
          <w:color w:val="000000" w:themeColor="text1"/>
          <w:sz w:val="22"/>
          <w:szCs w:val="22"/>
        </w:rPr>
        <w:t>REQUEST FOR PROPOSALS</w:t>
      </w:r>
    </w:p>
    <w:p w14:paraId="2318D42C" w14:textId="77777777" w:rsidR="00713057" w:rsidRDefault="00713057" w:rsidP="00713057">
      <w:pPr>
        <w:tabs>
          <w:tab w:val="left" w:pos="-720"/>
          <w:tab w:val="left" w:pos="2250"/>
          <w:tab w:val="left" w:pos="7740"/>
        </w:tabs>
        <w:spacing w:after="60"/>
        <w:ind w:left="360" w:right="315"/>
        <w:jc w:val="center"/>
        <w:rPr>
          <w:rFonts w:ascii="Arial" w:hAnsi="Arial" w:cs="Arial"/>
          <w:b/>
          <w:bCs/>
          <w:sz w:val="20"/>
          <w:szCs w:val="20"/>
        </w:rPr>
      </w:pPr>
      <w:r>
        <w:rPr>
          <w:rFonts w:ascii="Arial" w:hAnsi="Arial" w:cs="Arial"/>
          <w:b/>
          <w:bCs/>
          <w:sz w:val="20"/>
          <w:szCs w:val="20"/>
        </w:rPr>
        <w:t>TRINITY COUNTY</w:t>
      </w:r>
    </w:p>
    <w:p w14:paraId="0A90706F" w14:textId="77777777" w:rsidR="00713057" w:rsidRDefault="00713057" w:rsidP="00713057">
      <w:pPr>
        <w:tabs>
          <w:tab w:val="center" w:pos="4680"/>
        </w:tabs>
        <w:spacing w:after="60"/>
        <w:ind w:right="315"/>
        <w:jc w:val="both"/>
        <w:rPr>
          <w:rFonts w:ascii="Arial" w:hAnsi="Arial" w:cs="Arial"/>
          <w:b/>
          <w:bCs/>
          <w:color w:val="000000" w:themeColor="text1"/>
          <w:sz w:val="22"/>
          <w:szCs w:val="22"/>
        </w:rPr>
      </w:pPr>
      <w:r>
        <w:rPr>
          <w:rFonts w:ascii="Arial" w:hAnsi="Arial" w:cs="Arial"/>
          <w:sz w:val="22"/>
          <w:szCs w:val="22"/>
        </w:rPr>
        <w:t xml:space="preserve">Trinity County submits a Request for Proposals for application development, planning and professional administrative services </w:t>
      </w:r>
      <w:proofErr w:type="gramStart"/>
      <w:r>
        <w:rPr>
          <w:rFonts w:ascii="Arial" w:hAnsi="Arial" w:cs="Arial"/>
          <w:sz w:val="22"/>
          <w:szCs w:val="22"/>
        </w:rPr>
        <w:t>for  Local</w:t>
      </w:r>
      <w:proofErr w:type="gramEnd"/>
      <w:r>
        <w:rPr>
          <w:rFonts w:ascii="Arial" w:hAnsi="Arial" w:cs="Arial"/>
          <w:sz w:val="22"/>
          <w:szCs w:val="22"/>
        </w:rPr>
        <w:t xml:space="preserve"> Hazard Mitigation Plan Program (LHMPP) renewal funding from the Texas General Land Office-Community Development &amp; Revitalization. These services are being solicited to assist the County in its application and administration of the LHMPP contract, if awarded, to support eligible mitigation activities, including the Hazard Mitigation Planning program, Multiple contracts may be awarded </w:t>
      </w:r>
      <w:proofErr w:type="gramStart"/>
      <w:r>
        <w:rPr>
          <w:rFonts w:ascii="Arial" w:hAnsi="Arial" w:cs="Arial"/>
          <w:sz w:val="22"/>
          <w:szCs w:val="22"/>
        </w:rPr>
        <w:t>as a result of</w:t>
      </w:r>
      <w:proofErr w:type="gramEnd"/>
      <w:r>
        <w:rPr>
          <w:rFonts w:ascii="Arial" w:hAnsi="Arial" w:cs="Arial"/>
          <w:sz w:val="22"/>
          <w:szCs w:val="22"/>
        </w:rPr>
        <w:t xml:space="preserve"> this solicitation. The County will, in its sole discretion, determine the number of contracts awarded, and may decide not to award any </w:t>
      </w:r>
      <w:proofErr w:type="gramStart"/>
      <w:r>
        <w:rPr>
          <w:rFonts w:ascii="Arial" w:hAnsi="Arial" w:cs="Arial"/>
          <w:sz w:val="22"/>
          <w:szCs w:val="22"/>
        </w:rPr>
        <w:t>contracts</w:t>
      </w:r>
      <w:proofErr w:type="gramEnd"/>
    </w:p>
    <w:p w14:paraId="6235FAA2" w14:textId="77777777" w:rsidR="00713057" w:rsidRDefault="00713057" w:rsidP="00713057">
      <w:pPr>
        <w:tabs>
          <w:tab w:val="left" w:pos="-720"/>
        </w:tabs>
        <w:spacing w:after="60"/>
        <w:jc w:val="both"/>
        <w:rPr>
          <w:rFonts w:ascii="Arial" w:hAnsi="Arial" w:cs="Arial"/>
          <w:color w:val="000000" w:themeColor="text1"/>
          <w:sz w:val="22"/>
          <w:szCs w:val="22"/>
        </w:rPr>
      </w:pPr>
      <w:r>
        <w:rPr>
          <w:rFonts w:ascii="Arial" w:hAnsi="Arial" w:cs="Arial"/>
          <w:sz w:val="22"/>
          <w:szCs w:val="22"/>
        </w:rPr>
        <w:t xml:space="preserve">Please submit 1 copy of your proposal of services and a statement of qualifications for the proposed services to the address below: Trinity County Courthouse, Attn: </w:t>
      </w:r>
      <w:r>
        <w:rPr>
          <w:rFonts w:ascii="Arial" w:hAnsi="Arial" w:cs="Arial"/>
          <w:sz w:val="22"/>
          <w:szCs w:val="22"/>
          <w:highlight w:val="yellow"/>
        </w:rPr>
        <w:t xml:space="preserve">Vicki Branch, P.O. 1030, Groveton, TX. </w:t>
      </w:r>
      <w:proofErr w:type="gramStart"/>
      <w:r>
        <w:rPr>
          <w:rFonts w:ascii="Arial" w:hAnsi="Arial" w:cs="Arial"/>
          <w:sz w:val="22"/>
          <w:szCs w:val="22"/>
          <w:highlight w:val="yellow"/>
        </w:rPr>
        <w:t>75845  :</w:t>
      </w:r>
      <w:proofErr w:type="gramEnd"/>
      <w:r>
        <w:rPr>
          <w:rFonts w:ascii="Arial" w:hAnsi="Arial" w:cs="Arial"/>
          <w:sz w:val="22"/>
          <w:szCs w:val="22"/>
          <w:highlight w:val="yellow"/>
        </w:rPr>
        <w:t xml:space="preserve"> vicki.branch@co.trinity.tx.us.</w:t>
      </w:r>
      <w:r>
        <w:rPr>
          <w:rFonts w:ascii="Arial" w:hAnsi="Arial" w:cs="Arial"/>
          <w:sz w:val="22"/>
          <w:szCs w:val="22"/>
        </w:rPr>
        <w:t xml:space="preserve"> Proposals must be received by the County no later than @ </w:t>
      </w:r>
      <w:r>
        <w:rPr>
          <w:rFonts w:ascii="Arial" w:hAnsi="Arial" w:cs="Arial"/>
          <w:i/>
          <w:sz w:val="22"/>
          <w:szCs w:val="22"/>
          <w:highlight w:val="yellow"/>
          <w:u w:val="single"/>
        </w:rPr>
        <w:t>2:00pm</w:t>
      </w:r>
      <w:r>
        <w:rPr>
          <w:rFonts w:ascii="Arial" w:hAnsi="Arial" w:cs="Arial"/>
          <w:i/>
          <w:sz w:val="22"/>
          <w:szCs w:val="22"/>
          <w:u w:val="single"/>
        </w:rPr>
        <w:t>)</w:t>
      </w:r>
      <w:r>
        <w:rPr>
          <w:rFonts w:ascii="Arial" w:hAnsi="Arial" w:cs="Arial"/>
          <w:sz w:val="22"/>
          <w:szCs w:val="22"/>
        </w:rPr>
        <w:t xml:space="preserve"> on March 28,</w:t>
      </w:r>
      <w:proofErr w:type="gramStart"/>
      <w:r>
        <w:rPr>
          <w:rFonts w:ascii="Arial" w:hAnsi="Arial" w:cs="Arial"/>
          <w:sz w:val="22"/>
          <w:szCs w:val="22"/>
        </w:rPr>
        <w:t xml:space="preserve">2024 </w:t>
      </w:r>
      <w:r>
        <w:rPr>
          <w:rFonts w:ascii="Arial" w:hAnsi="Arial" w:cs="Arial"/>
          <w:sz w:val="22"/>
          <w:szCs w:val="22"/>
          <w:u w:val="single"/>
        </w:rPr>
        <w:t xml:space="preserve"> </w:t>
      </w:r>
      <w:r>
        <w:rPr>
          <w:rFonts w:ascii="Arial" w:hAnsi="Arial" w:cs="Arial"/>
          <w:sz w:val="22"/>
          <w:szCs w:val="22"/>
        </w:rPr>
        <w:t>to</w:t>
      </w:r>
      <w:proofErr w:type="gramEnd"/>
      <w:r>
        <w:rPr>
          <w:rFonts w:ascii="Arial" w:hAnsi="Arial" w:cs="Arial"/>
          <w:sz w:val="22"/>
          <w:szCs w:val="22"/>
        </w:rPr>
        <w:t xml:space="preserve"> be considered. The County reserves the right to negotiate with </w:t>
      </w:r>
      <w:proofErr w:type="gramStart"/>
      <w:r>
        <w:rPr>
          <w:rFonts w:ascii="Arial" w:hAnsi="Arial" w:cs="Arial"/>
          <w:sz w:val="22"/>
          <w:szCs w:val="22"/>
        </w:rPr>
        <w:t>any and all</w:t>
      </w:r>
      <w:proofErr w:type="gramEnd"/>
      <w:r>
        <w:rPr>
          <w:rFonts w:ascii="Arial" w:hAnsi="Arial" w:cs="Arial"/>
          <w:sz w:val="22"/>
          <w:szCs w:val="22"/>
        </w:rPr>
        <w:t xml:space="preserve"> individuals or firms that submit proposals and may award one or more contracts to one or more service provider(s). </w:t>
      </w:r>
      <w:r>
        <w:t xml:space="preserve">Specification and required submittal forms may be found under Bid Notices and Proposals on the Trinity County website </w:t>
      </w:r>
      <w:hyperlink r:id="rId4" w:history="1">
        <w:r>
          <w:rPr>
            <w:rStyle w:val="Hyperlink"/>
            <w:rFonts w:eastAsiaTheme="majorEastAsia"/>
          </w:rPr>
          <w:t>www.co.trinity.tx.us</w:t>
        </w:r>
      </w:hyperlink>
      <w:r>
        <w:t xml:space="preserve"> or obtained by contacting the Trinity County Grant Writer, Trinity County Courthouse, P.O. Box 1030, Groveton, TX. 75845 (936) 642-3928. </w:t>
      </w:r>
      <w:r>
        <w:rPr>
          <w:rFonts w:ascii="Arial" w:hAnsi="Arial" w:cs="Arial"/>
          <w:sz w:val="22"/>
          <w:szCs w:val="22"/>
        </w:rPr>
        <w:t xml:space="preserve">Section 3 Residents and Business Concerns, Minority Business Enterprises, Small Business Enterprises and Women Business Enterprises, and Labor Surplus Area firms are encouraged to submit proposals. Trinity County is an Affirmative Action/Equal Opportunity Employer. </w:t>
      </w:r>
      <w:proofErr w:type="spellStart"/>
      <w:r>
        <w:rPr>
          <w:rFonts w:ascii="Arial" w:hAnsi="Arial" w:cs="Arial"/>
          <w:color w:val="000000" w:themeColor="text1"/>
          <w:sz w:val="22"/>
          <w:szCs w:val="22"/>
        </w:rPr>
        <w:t>Servicios</w:t>
      </w:r>
      <w:proofErr w:type="spellEnd"/>
      <w:r>
        <w:rPr>
          <w:rFonts w:ascii="Arial" w:hAnsi="Arial" w:cs="Arial"/>
          <w:color w:val="000000" w:themeColor="text1"/>
          <w:sz w:val="22"/>
          <w:szCs w:val="22"/>
        </w:rPr>
        <w:t xml:space="preserve"> de </w:t>
      </w:r>
      <w:proofErr w:type="spellStart"/>
      <w:r>
        <w:rPr>
          <w:rFonts w:ascii="Arial" w:hAnsi="Arial" w:cs="Arial"/>
          <w:color w:val="000000" w:themeColor="text1"/>
          <w:sz w:val="22"/>
          <w:szCs w:val="22"/>
        </w:rPr>
        <w:t>traducción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están</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disponibles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por</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peticion</w:t>
      </w:r>
      <w:proofErr w:type="spellEnd"/>
      <w:r>
        <w:rPr>
          <w:rFonts w:ascii="Arial" w:hAnsi="Arial" w:cs="Arial"/>
          <w:color w:val="000000" w:themeColor="text1"/>
          <w:sz w:val="22"/>
          <w:szCs w:val="22"/>
        </w:rPr>
        <w:t>.</w:t>
      </w:r>
    </w:p>
    <w:p w14:paraId="42DA75FB" w14:textId="54EB96BE" w:rsidR="005372FB" w:rsidRPr="00713057" w:rsidRDefault="005372FB" w:rsidP="00713057"/>
    <w:sectPr w:rsidR="005372FB" w:rsidRPr="00713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ED8"/>
    <w:rsid w:val="003E436F"/>
    <w:rsid w:val="005372FB"/>
    <w:rsid w:val="00713057"/>
    <w:rsid w:val="007F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38B6B"/>
  <w15:chartTrackingRefBased/>
  <w15:docId w15:val="{DD644CBE-CB04-40BE-9A0D-7DA690C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ED8"/>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7F3ED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7F3ED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7F3ED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7F3ED8"/>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14:ligatures w14:val="standardContextual"/>
    </w:rPr>
  </w:style>
  <w:style w:type="paragraph" w:styleId="Heading5">
    <w:name w:val="heading 5"/>
    <w:basedOn w:val="Normal"/>
    <w:next w:val="Normal"/>
    <w:link w:val="Heading5Char"/>
    <w:uiPriority w:val="9"/>
    <w:semiHidden/>
    <w:unhideWhenUsed/>
    <w:qFormat/>
    <w:rsid w:val="007F3ED8"/>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14:ligatures w14:val="standardContextual"/>
    </w:rPr>
  </w:style>
  <w:style w:type="paragraph" w:styleId="Heading6">
    <w:name w:val="heading 6"/>
    <w:basedOn w:val="Normal"/>
    <w:next w:val="Normal"/>
    <w:link w:val="Heading6Char"/>
    <w:uiPriority w:val="9"/>
    <w:semiHidden/>
    <w:unhideWhenUsed/>
    <w:qFormat/>
    <w:rsid w:val="007F3ED8"/>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14:ligatures w14:val="standardContextual"/>
    </w:rPr>
  </w:style>
  <w:style w:type="paragraph" w:styleId="Heading7">
    <w:name w:val="heading 7"/>
    <w:basedOn w:val="Normal"/>
    <w:next w:val="Normal"/>
    <w:link w:val="Heading7Char"/>
    <w:uiPriority w:val="9"/>
    <w:semiHidden/>
    <w:unhideWhenUsed/>
    <w:qFormat/>
    <w:rsid w:val="007F3ED8"/>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14:ligatures w14:val="standardContextual"/>
    </w:rPr>
  </w:style>
  <w:style w:type="paragraph" w:styleId="Heading8">
    <w:name w:val="heading 8"/>
    <w:basedOn w:val="Normal"/>
    <w:next w:val="Normal"/>
    <w:link w:val="Heading8Char"/>
    <w:uiPriority w:val="9"/>
    <w:semiHidden/>
    <w:unhideWhenUsed/>
    <w:qFormat/>
    <w:rsid w:val="007F3ED8"/>
    <w:pPr>
      <w:keepNext/>
      <w:keepLines/>
      <w:spacing w:line="259" w:lineRule="auto"/>
      <w:outlineLvl w:val="7"/>
    </w:pPr>
    <w:rPr>
      <w:rFonts w:asciiTheme="minorHAnsi" w:eastAsiaTheme="majorEastAsia" w:hAnsiTheme="minorHAnsi" w:cstheme="majorBidi"/>
      <w:i/>
      <w:iCs/>
      <w:color w:val="272727" w:themeColor="text1" w:themeTint="D8"/>
      <w:kern w:val="2"/>
      <w:sz w:val="22"/>
      <w:szCs w:val="22"/>
      <w14:ligatures w14:val="standardContextual"/>
    </w:rPr>
  </w:style>
  <w:style w:type="paragraph" w:styleId="Heading9">
    <w:name w:val="heading 9"/>
    <w:basedOn w:val="Normal"/>
    <w:next w:val="Normal"/>
    <w:link w:val="Heading9Char"/>
    <w:uiPriority w:val="9"/>
    <w:semiHidden/>
    <w:unhideWhenUsed/>
    <w:qFormat/>
    <w:rsid w:val="007F3ED8"/>
    <w:pPr>
      <w:keepNext/>
      <w:keepLines/>
      <w:spacing w:line="259" w:lineRule="auto"/>
      <w:outlineLvl w:val="8"/>
    </w:pPr>
    <w:rPr>
      <w:rFonts w:asciiTheme="minorHAnsi" w:eastAsiaTheme="majorEastAsia" w:hAnsiTheme="minorHAnsi" w:cstheme="majorBidi"/>
      <w:color w:val="272727" w:themeColor="text1" w:themeTint="D8"/>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ED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F3ED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F3ED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F3ED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F3ED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F3ED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F3ED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F3ED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F3ED8"/>
    <w:rPr>
      <w:rFonts w:eastAsiaTheme="majorEastAsia" w:cstheme="majorBidi"/>
      <w:color w:val="272727" w:themeColor="text1" w:themeTint="D8"/>
    </w:rPr>
  </w:style>
  <w:style w:type="paragraph" w:styleId="Title">
    <w:name w:val="Title"/>
    <w:basedOn w:val="Normal"/>
    <w:next w:val="Normal"/>
    <w:link w:val="TitleChar"/>
    <w:qFormat/>
    <w:rsid w:val="007F3ED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rsid w:val="007F3E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F3ED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7F3ED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F3ED8"/>
    <w:pPr>
      <w:spacing w:before="160" w:after="160" w:line="259" w:lineRule="auto"/>
      <w:jc w:val="center"/>
    </w:pPr>
    <w:rPr>
      <w:rFonts w:asciiTheme="minorHAnsi" w:eastAsiaTheme="minorHAnsi" w:hAnsiTheme="minorHAnsi" w:cstheme="minorBidi"/>
      <w:i/>
      <w:iCs/>
      <w:color w:val="404040" w:themeColor="text1" w:themeTint="BF"/>
      <w:kern w:val="2"/>
      <w:sz w:val="22"/>
      <w:szCs w:val="22"/>
      <w14:ligatures w14:val="standardContextual"/>
    </w:rPr>
  </w:style>
  <w:style w:type="character" w:customStyle="1" w:styleId="QuoteChar">
    <w:name w:val="Quote Char"/>
    <w:basedOn w:val="DefaultParagraphFont"/>
    <w:link w:val="Quote"/>
    <w:uiPriority w:val="29"/>
    <w:rsid w:val="007F3ED8"/>
    <w:rPr>
      <w:i/>
      <w:iCs/>
      <w:color w:val="404040" w:themeColor="text1" w:themeTint="BF"/>
    </w:rPr>
  </w:style>
  <w:style w:type="paragraph" w:styleId="ListParagraph">
    <w:name w:val="List Paragraph"/>
    <w:basedOn w:val="Normal"/>
    <w:uiPriority w:val="34"/>
    <w:qFormat/>
    <w:rsid w:val="007F3ED8"/>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character" w:styleId="IntenseEmphasis">
    <w:name w:val="Intense Emphasis"/>
    <w:basedOn w:val="DefaultParagraphFont"/>
    <w:uiPriority w:val="21"/>
    <w:qFormat/>
    <w:rsid w:val="007F3ED8"/>
    <w:rPr>
      <w:i/>
      <w:iCs/>
      <w:color w:val="0F4761" w:themeColor="accent1" w:themeShade="BF"/>
    </w:rPr>
  </w:style>
  <w:style w:type="paragraph" w:styleId="IntenseQuote">
    <w:name w:val="Intense Quote"/>
    <w:basedOn w:val="Normal"/>
    <w:next w:val="Normal"/>
    <w:link w:val="IntenseQuoteChar"/>
    <w:uiPriority w:val="30"/>
    <w:qFormat/>
    <w:rsid w:val="007F3ED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14:ligatures w14:val="standardContextual"/>
    </w:rPr>
  </w:style>
  <w:style w:type="character" w:customStyle="1" w:styleId="IntenseQuoteChar">
    <w:name w:val="Intense Quote Char"/>
    <w:basedOn w:val="DefaultParagraphFont"/>
    <w:link w:val="IntenseQuote"/>
    <w:uiPriority w:val="30"/>
    <w:rsid w:val="007F3ED8"/>
    <w:rPr>
      <w:i/>
      <w:iCs/>
      <w:color w:val="0F4761" w:themeColor="accent1" w:themeShade="BF"/>
    </w:rPr>
  </w:style>
  <w:style w:type="character" w:styleId="IntenseReference">
    <w:name w:val="Intense Reference"/>
    <w:basedOn w:val="DefaultParagraphFont"/>
    <w:uiPriority w:val="32"/>
    <w:qFormat/>
    <w:rsid w:val="007F3ED8"/>
    <w:rPr>
      <w:b/>
      <w:bCs/>
      <w:smallCaps/>
      <w:color w:val="0F4761" w:themeColor="accent1" w:themeShade="BF"/>
      <w:spacing w:val="5"/>
    </w:rPr>
  </w:style>
  <w:style w:type="character" w:styleId="Hyperlink">
    <w:name w:val="Hyperlink"/>
    <w:basedOn w:val="DefaultParagraphFont"/>
    <w:uiPriority w:val="99"/>
    <w:semiHidden/>
    <w:unhideWhenUsed/>
    <w:rsid w:val="00713057"/>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trinity.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1571</Characters>
  <Application>Microsoft Office Word</Application>
  <DocSecurity>0</DocSecurity>
  <Lines>22</Lines>
  <Paragraphs>4</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Branch</dc:creator>
  <cp:keywords/>
  <dc:description/>
  <cp:lastModifiedBy>Vicki Branch</cp:lastModifiedBy>
  <cp:revision>2</cp:revision>
  <dcterms:created xsi:type="dcterms:W3CDTF">2024-03-07T18:06:00Z</dcterms:created>
  <dcterms:modified xsi:type="dcterms:W3CDTF">2024-03-11T16:13:00Z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ece94256-4511-4187-89c2-c49fa620f546</vt:lpwstr>
  </property>
</Properties>
</file>